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</w:p>
    <w:p w:rsidR="009A38E4" w:rsidRPr="006534C8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  <w:r w:rsidRPr="006534C8">
        <w:rPr>
          <w:rFonts w:ascii="Times New Roman" w:hAnsi="Times New Roman"/>
          <w:sz w:val="27"/>
          <w:szCs w:val="27"/>
          <w:highlight w:val="white"/>
        </w:rPr>
        <w:t xml:space="preserve">О внесении изменений в постановление </w:t>
      </w:r>
    </w:p>
    <w:p w:rsidR="009A38E4" w:rsidRPr="006534C8" w:rsidRDefault="009A38E4" w:rsidP="009A38E4">
      <w:pPr>
        <w:pStyle w:val="ConsPlusTitle"/>
        <w:jc w:val="center"/>
        <w:rPr>
          <w:rFonts w:ascii="Times New Roman" w:hAnsi="Times New Roman"/>
          <w:sz w:val="27"/>
          <w:szCs w:val="27"/>
          <w:highlight w:val="white"/>
        </w:rPr>
      </w:pPr>
      <w:r w:rsidRPr="006534C8">
        <w:rPr>
          <w:rFonts w:ascii="Times New Roman" w:hAnsi="Times New Roman"/>
          <w:sz w:val="27"/>
          <w:szCs w:val="27"/>
          <w:highlight w:val="white"/>
        </w:rPr>
        <w:t xml:space="preserve">Правительства Белгородской области </w:t>
      </w:r>
      <w:r w:rsidRPr="006534C8">
        <w:rPr>
          <w:rFonts w:ascii="Times New Roman" w:hAnsi="Times New Roman"/>
          <w:sz w:val="27"/>
          <w:szCs w:val="27"/>
          <w:highlight w:val="white"/>
        </w:rPr>
        <w:br/>
        <w:t>от 2</w:t>
      </w:r>
      <w:r>
        <w:rPr>
          <w:rFonts w:ascii="Times New Roman" w:hAnsi="Times New Roman"/>
          <w:sz w:val="27"/>
          <w:szCs w:val="27"/>
          <w:highlight w:val="white"/>
        </w:rPr>
        <w:t>0 декабря 2021</w:t>
      </w:r>
      <w:r w:rsidRPr="006534C8">
        <w:rPr>
          <w:rFonts w:ascii="Times New Roman" w:hAnsi="Times New Roman"/>
          <w:sz w:val="27"/>
          <w:szCs w:val="27"/>
          <w:highlight w:val="white"/>
        </w:rPr>
        <w:t xml:space="preserve"> года № </w:t>
      </w:r>
      <w:r>
        <w:rPr>
          <w:rFonts w:ascii="Times New Roman" w:hAnsi="Times New Roman"/>
          <w:sz w:val="27"/>
          <w:szCs w:val="27"/>
          <w:highlight w:val="white"/>
        </w:rPr>
        <w:t>63</w:t>
      </w:r>
      <w:r w:rsidRPr="006534C8">
        <w:rPr>
          <w:rFonts w:ascii="Times New Roman" w:hAnsi="Times New Roman"/>
          <w:sz w:val="27"/>
          <w:szCs w:val="27"/>
          <w:highlight w:val="white"/>
        </w:rPr>
        <w:t xml:space="preserve">3-пп 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>В целях приведения в соответствие с действующим законодательством нормативных правовых актов Белгородской области Правительство Белгородской области постановляет: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1. Внести следующие изменения в </w:t>
      </w:r>
      <w:hyperlink r:id="rId4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Правительства Белгородской о</w:t>
      </w:r>
      <w:r>
        <w:rPr>
          <w:rFonts w:ascii="Times New Roman" w:hAnsi="Times New Roman" w:cs="Times New Roman"/>
          <w:bCs/>
          <w:sz w:val="28"/>
          <w:szCs w:val="28"/>
        </w:rPr>
        <w:t>бласти от 20 декабря 2021 года №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633-пп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Об утверждении Положения о министерстве автомобильных дорог и транспорта Белгородской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в </w:t>
      </w:r>
      <w:hyperlink r:id="rId5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пункте 3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постановления слова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министерство автомобильных дорог и транспорта Белгородской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заместителя Губернатора Белгородской области Базарова В.В.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в </w:t>
      </w:r>
      <w:hyperlink r:id="rId6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Положение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о министерстве автомобильных дорог и транспорта Белгородской области (далее - Положение), утвержденное в пункте 1 постановления: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7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подпункт 2.1.7 пункта 2.1 раздела 2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изложить в следующей редакции: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2.1.7. Осуществляет организацию транспортного обслуживания населения автобусами на межмуниципальных маршрутах регулярных перевозок междугородного сообщения, на межмуниципальных маршрутах регулярных перевозок пригородного сообщения в городском округе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муниципальном районе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в пределах полномочий, установленных действующим законодательством и Положением.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8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подпункт 2.1.14 пункта 2.1 раздела 2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после слова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сообщения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дополнить словами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, на межмуниципальных маршрутах регулярных перевозок пригородного сообщения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, далее по тексту;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9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подпункт 2.1.17 пункта 2.1 раздела 2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изложить в следующей редакции: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2.1.17. Осуществляет координацию работы юридических лиц и индивидуальных предпринимателей, осуществляющих транспортное обслуживание легковым такси и автобусами на межмуниципальных маршрутах регулярных перевозок междугородного сообщения на территории </w:t>
      </w:r>
      <w:r w:rsidRPr="009A38E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Белгородской области, автобусами на межмуниципальных маршрутах регулярных перевозок пригородного сообщения на территории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, автобусами и городским электрическим транспортом на муниципальных маршрутах регулярных перевозок на территории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10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подпункт 2.1.20 пункта 2.1 раздела 2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дополнить четвертым абзацем следующего содержания: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составляет протоколы об административных правонарушениях, предусмотренных статьями 3 и 4 (в части административных правонарушений, выявленных в автомобильном и наземном электрическом транспорте, осуществляющем перевозки по муниципальным маршрутам регулярных перевозок в городском округе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муниципальном районе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по межмуниципальным маршрутам регулярных перевозок в пригородном сообщении в городском округе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муниципальном районе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), </w:t>
      </w:r>
      <w:hyperlink r:id="rId11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статьей 8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закона Белгородской области от 11 июня 2015 года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360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Об административной ответственности за правонарушения в сфере транспортного обслуживания населения в Белгородской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12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подпункт 2.1.22 пункта 2.1 раздела 2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изложить в следующей редакции: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2.1.22. Устанавливает, изменяет, отменяет межмуниципальные маршруты регулярных перевозок междугородного сообщения на территории Белгородской области, межмуниципальные маршруты регулярных перевозок пригородного сообщения на территории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, муниципальные маршруты регулярных перевозок на территории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в установленном законодательством порядке.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13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подпункт 2.1.24 пункта 2.1 раздела 2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изложить в следующей редакции: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2.1.24. Формирует и ведет реестр межмуниципальных маршрутов регулярных перевозок междугородного сообщения Белгородской области, межмуниципальных маршрутов регулярных перевозок пригородного сообщения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, муниципальных маршрутов регулярных перевозок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Город Белгород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и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Белгородский район</w:t>
      </w:r>
      <w:r>
        <w:rPr>
          <w:rFonts w:ascii="Times New Roman" w:hAnsi="Times New Roman" w:cs="Times New Roman"/>
          <w:bCs/>
          <w:sz w:val="28"/>
          <w:szCs w:val="28"/>
        </w:rPr>
        <w:t>».»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14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подпункт 2.2.2 пункта 2.2 раздела 2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изложить в следующей редакции: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2.2.2. Министерство предоставляет следующие государственные услуги в соответствии с административными регламентами предоставления государственных услуг, разрабатываемыми и утверждаемыми нормативными правовыми актами (приказами) Министерства в порядке, установленном Правительством Белгородской области: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в </w:t>
      </w:r>
      <w:hyperlink r:id="rId15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подпункте 2.3.14 пункта 2.3 раздела 2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слово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Управления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заменить словом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Министерства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в </w:t>
      </w:r>
      <w:hyperlink r:id="rId16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заголовке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к тексту раздела 4 Положения слово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Управления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заме</w:t>
      </w:r>
      <w:r>
        <w:rPr>
          <w:rFonts w:ascii="Times New Roman" w:hAnsi="Times New Roman" w:cs="Times New Roman"/>
          <w:bCs/>
          <w:sz w:val="28"/>
          <w:szCs w:val="28"/>
        </w:rPr>
        <w:t>нить словом «</w:t>
      </w:r>
      <w:r w:rsidRPr="009A38E4">
        <w:rPr>
          <w:rFonts w:ascii="Times New Roman" w:hAnsi="Times New Roman" w:cs="Times New Roman"/>
          <w:bCs/>
          <w:sz w:val="28"/>
          <w:szCs w:val="28"/>
        </w:rPr>
        <w:t>Министерства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в </w:t>
      </w:r>
      <w:hyperlink r:id="rId17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пункте 4.3 раздела 4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слово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Правительством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заменить словом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Губернатором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в </w:t>
      </w:r>
      <w:hyperlink r:id="rId18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пятом абзаце пункта 4.5 раздела 4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слово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Правительству</w:t>
      </w:r>
      <w:r>
        <w:rPr>
          <w:rFonts w:ascii="Times New Roman" w:hAnsi="Times New Roman" w:cs="Times New Roman"/>
          <w:bCs/>
          <w:sz w:val="28"/>
          <w:szCs w:val="28"/>
        </w:rPr>
        <w:t>» заменить словом «</w:t>
      </w:r>
      <w:r w:rsidRPr="009A38E4">
        <w:rPr>
          <w:rFonts w:ascii="Times New Roman" w:hAnsi="Times New Roman" w:cs="Times New Roman"/>
          <w:bCs/>
          <w:sz w:val="28"/>
          <w:szCs w:val="28"/>
        </w:rPr>
        <w:t>Губернатору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19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восьмой абзац пункта 4.5 раздела 4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изложить в следующей редакции: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- издает от имени Министерства приказы нормативного характера, а по оперативным и иным текущим вопросам деятельности Министерства - приказы и распоряжения ненормативного характера, обеспечивает контроль за их выполнением;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;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20" w:history="1">
        <w:r w:rsidRPr="009A38E4">
          <w:rPr>
            <w:rFonts w:ascii="Times New Roman" w:hAnsi="Times New Roman" w:cs="Times New Roman"/>
            <w:bCs/>
            <w:sz w:val="28"/>
            <w:szCs w:val="28"/>
          </w:rPr>
          <w:t>пункт 4.6 раздела 4</w:t>
        </w:r>
      </w:hyperlink>
      <w:r w:rsidRPr="009A38E4">
        <w:rPr>
          <w:rFonts w:ascii="Times New Roman" w:hAnsi="Times New Roman" w:cs="Times New Roman"/>
          <w:bCs/>
          <w:sz w:val="28"/>
          <w:szCs w:val="28"/>
        </w:rPr>
        <w:t xml:space="preserve"> Положения изложить в следующей редакции: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A38E4">
        <w:rPr>
          <w:rFonts w:ascii="Times New Roman" w:hAnsi="Times New Roman" w:cs="Times New Roman"/>
          <w:bCs/>
          <w:sz w:val="28"/>
          <w:szCs w:val="28"/>
        </w:rPr>
        <w:t>4.6. В период отсутствия Министра руководство Министерством осуществляет первый заместитель Министра, а в его отсутствие - заместитель Министра.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A38E4">
        <w:rPr>
          <w:rFonts w:ascii="Times New Roman" w:hAnsi="Times New Roman" w:cs="Times New Roman"/>
          <w:bCs/>
          <w:sz w:val="28"/>
          <w:szCs w:val="28"/>
        </w:rPr>
        <w:t>.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>2. Контроль за исполнением настоящего постановления возложить на заместителя Губернатора Белгородской области Базарова В.В.</w:t>
      </w: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8E4">
        <w:rPr>
          <w:rFonts w:ascii="Times New Roman" w:hAnsi="Times New Roman" w:cs="Times New Roman"/>
          <w:bCs/>
          <w:sz w:val="28"/>
          <w:szCs w:val="28"/>
        </w:rPr>
        <w:t>3. Настоящее постановление вступает в силу со дня его официального опубликования и распространяется на правоотношения, возникшие с 1 июля 2022 года.</w:t>
      </w:r>
    </w:p>
    <w:p w:rsidR="009A38E4" w:rsidRDefault="009A38E4" w:rsidP="009A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38E4" w:rsidRDefault="009A38E4" w:rsidP="009A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38E4" w:rsidRPr="009A38E4" w:rsidRDefault="009A38E4" w:rsidP="009A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38E4" w:rsidRPr="006534C8" w:rsidRDefault="009A38E4" w:rsidP="009A38E4">
      <w:pPr>
        <w:pStyle w:val="ConsPlusNormal"/>
        <w:widowControl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b/>
          <w:sz w:val="27"/>
          <w:szCs w:val="27"/>
          <w:highlight w:val="white"/>
        </w:rPr>
        <w:t xml:space="preserve">          </w:t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 xml:space="preserve">Губернатор </w:t>
      </w:r>
    </w:p>
    <w:p w:rsidR="009A38E4" w:rsidRPr="006534C8" w:rsidRDefault="009A38E4" w:rsidP="009A38E4">
      <w:pPr>
        <w:pStyle w:val="ConsPlusNormal"/>
        <w:widowControl/>
        <w:rPr>
          <w:rFonts w:ascii="Times New Roman" w:hAnsi="Times New Roman"/>
          <w:sz w:val="27"/>
          <w:szCs w:val="27"/>
          <w:highlight w:val="white"/>
        </w:rPr>
      </w:pPr>
      <w:r w:rsidRPr="006534C8">
        <w:rPr>
          <w:rFonts w:ascii="Times New Roman" w:hAnsi="Times New Roman"/>
          <w:b/>
          <w:sz w:val="27"/>
          <w:szCs w:val="27"/>
          <w:highlight w:val="white"/>
        </w:rPr>
        <w:t>Белгородской области</w:t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</w:r>
      <w:r w:rsidRPr="006534C8">
        <w:rPr>
          <w:rFonts w:ascii="Times New Roman" w:hAnsi="Times New Roman"/>
          <w:b/>
          <w:sz w:val="27"/>
          <w:szCs w:val="27"/>
          <w:highlight w:val="white"/>
        </w:rPr>
        <w:tab/>
        <w:t xml:space="preserve">            В.В. Гладков</w:t>
      </w:r>
    </w:p>
    <w:p w:rsidR="007E62FA" w:rsidRPr="009A38E4" w:rsidRDefault="007E62FA" w:rsidP="009A38E4">
      <w:pPr>
        <w:autoSpaceDE w:val="0"/>
        <w:autoSpaceDN w:val="0"/>
        <w:adjustRightInd w:val="0"/>
        <w:spacing w:after="0" w:line="240" w:lineRule="auto"/>
        <w:jc w:val="right"/>
      </w:pPr>
    </w:p>
    <w:sectPr w:rsidR="007E62FA" w:rsidRPr="009A38E4" w:rsidSect="007F50BC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A38E4"/>
    <w:rsid w:val="007E62FA"/>
    <w:rsid w:val="009A3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38E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</w:rPr>
  </w:style>
  <w:style w:type="paragraph" w:customStyle="1" w:styleId="ConsPlusNormal">
    <w:name w:val="ConsPlusNormal"/>
    <w:rsid w:val="009A38E4"/>
    <w:pPr>
      <w:widowControl w:val="0"/>
      <w:spacing w:after="0" w:line="240" w:lineRule="auto"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CABA0C96D1AC7F7B88225D28C563799F22E3BCA643B2428573E6EEA181F80775F83A40B89322E548CEBC0944024F0E6A614165C7D9F00EA96FA4vEXBO" TargetMode="External"/><Relationship Id="rId13" Type="http://schemas.openxmlformats.org/officeDocument/2006/relationships/hyperlink" Target="consultantplus://offline/ref=B5CABA0C96D1AC7F7B88225D28C563799F22E3BCA643B2428573E6EEA181F80775F83A40B89322E548CEBD0744024F0E6A614165C7D9F00EA96FA4vEXBO" TargetMode="External"/><Relationship Id="rId18" Type="http://schemas.openxmlformats.org/officeDocument/2006/relationships/hyperlink" Target="consultantplus://offline/ref=B5CABA0C96D1AC7F7B88225D28C563799F22E3BCA643B2428573E6EEA181F80775F83A40B89322E548CFBA0844024F0E6A614165C7D9F00EA96FA4vEXBO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5CABA0C96D1AC7F7B88225D28C563799F22E3BCA643B2428573E6EEA181F80775F83A40B89322E548CEBB0644024F0E6A614165C7D9F00EA96FA4vEXBO" TargetMode="External"/><Relationship Id="rId12" Type="http://schemas.openxmlformats.org/officeDocument/2006/relationships/hyperlink" Target="consultantplus://offline/ref=B5CABA0C96D1AC7F7B88225D28C563799F22E3BCA643B2428573E6EEA181F80775F83A40B89322E548CEBD0944024F0E6A614165C7D9F00EA96FA4vEXBO" TargetMode="External"/><Relationship Id="rId17" Type="http://schemas.openxmlformats.org/officeDocument/2006/relationships/hyperlink" Target="consultantplus://offline/ref=B5CABA0C96D1AC7F7B88225D28C563799F22E3BCA643B2428573E6EEA181F80775F83A40B89322E548CFBA0F44024F0E6A614165C7D9F00EA96FA4vEXB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5CABA0C96D1AC7F7B88225D28C563799F22E3BCA643B2428573E6EEA181F80775F83A40B89322E548CFB90844024F0E6A614165C7D9F00EA96FA4vEXBO" TargetMode="External"/><Relationship Id="rId20" Type="http://schemas.openxmlformats.org/officeDocument/2006/relationships/hyperlink" Target="consultantplus://offline/ref=B5CABA0C96D1AC7F7B88225D28C563799F22E3BCA643B2428573E6EEA181F80775F83A40B89322E548CFBB0944024F0E6A614165C7D9F00EA96FA4vEXB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CABA0C96D1AC7F7B88225D28C563799F22E3BCA643B2428573E6EEA181F80775F83A40B89322E548CEB90D44024F0E6A614165C7D9F00EA96FA4vEXBO" TargetMode="External"/><Relationship Id="rId11" Type="http://schemas.openxmlformats.org/officeDocument/2006/relationships/hyperlink" Target="consultantplus://offline/ref=B5CABA0C96D1AC7F7B88225D28C563799F22E3BCA646BD438B73E6EEA181F80775F83A40B89322E548CEBC0944024F0E6A614165C7D9F00EA96FA4vEXBO" TargetMode="External"/><Relationship Id="rId5" Type="http://schemas.openxmlformats.org/officeDocument/2006/relationships/hyperlink" Target="consultantplus://offline/ref=B5CABA0C96D1AC7F7B88225D28C563799F22E3BCA643B2428573E6EEA181F80775F83A40B89322E548CEB80844024F0E6A614165C7D9F00EA96FA4vEXBO" TargetMode="External"/><Relationship Id="rId15" Type="http://schemas.openxmlformats.org/officeDocument/2006/relationships/hyperlink" Target="consultantplus://offline/ref=B5CABA0C96D1AC7F7B88225D28C563799F22E3BCA643B2428573E6EEA181F80775F83A40B89322E548CFB80F44024F0E6A614165C7D9F00EA96FA4vEXBO" TargetMode="External"/><Relationship Id="rId10" Type="http://schemas.openxmlformats.org/officeDocument/2006/relationships/hyperlink" Target="consultantplus://offline/ref=B5CABA0C96D1AC7F7B88225D28C563799F22E3BCA643B2428573E6EEA181F80775F83A40B89322E548CEBD0D44024F0E6A614165C7D9F00EA96FA4vEXBO" TargetMode="External"/><Relationship Id="rId19" Type="http://schemas.openxmlformats.org/officeDocument/2006/relationships/hyperlink" Target="consultantplus://offline/ref=B5CABA0C96D1AC7F7B88225D28C563799F22E3BCA643B2428573E6EEA181F80775F83A40B89322E548CFBB0F44024F0E6A614165C7D9F00EA96FA4vEXBO" TargetMode="External"/><Relationship Id="rId4" Type="http://schemas.openxmlformats.org/officeDocument/2006/relationships/hyperlink" Target="consultantplus://offline/ref=B5CABA0C96D1AC7F7B88225D28C563799F22E3BCA643B2428573E6EEA181F80775F83A52B8CB2EE74AD0B90D51541E48v3XDO" TargetMode="External"/><Relationship Id="rId9" Type="http://schemas.openxmlformats.org/officeDocument/2006/relationships/hyperlink" Target="consultantplus://offline/ref=B5CABA0C96D1AC7F7B88225D28C563799F22E3BCA643B2428573E6EEA181F80775F83A40B89322E548CEBC0644024F0E6A614165C7D9F00EA96FA4vEXBO" TargetMode="External"/><Relationship Id="rId14" Type="http://schemas.openxmlformats.org/officeDocument/2006/relationships/hyperlink" Target="consultantplus://offline/ref=B5CABA0C96D1AC7F7B88225D28C563799F22E3BCA643B2428573E6EEA181F80775F83A40B89322E548CEBF0644024F0E6A614165C7D9F00EA96FA4vEXB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1284</Words>
  <Characters>7325</Characters>
  <Application>Microsoft Office Word</Application>
  <DocSecurity>0</DocSecurity>
  <Lines>61</Lines>
  <Paragraphs>17</Paragraphs>
  <ScaleCrop>false</ScaleCrop>
  <Company/>
  <LinksUpToDate>false</LinksUpToDate>
  <CharactersWithSpaces>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Киктенко</dc:creator>
  <cp:keywords/>
  <dc:description/>
  <cp:lastModifiedBy>Киктенко</cp:lastModifiedBy>
  <cp:revision>2</cp:revision>
  <dcterms:created xsi:type="dcterms:W3CDTF">2022-12-22T14:24:00Z</dcterms:created>
  <dcterms:modified xsi:type="dcterms:W3CDTF">2022-12-22T14:30:00Z</dcterms:modified>
</cp:coreProperties>
</file>